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3745" w:rsidRPr="002B0117" w:rsidRDefault="00B63745" w:rsidP="00B63745">
      <w:pPr>
        <w:pStyle w:val="NormalWeb"/>
        <w:rPr>
          <w:rFonts w:ascii="Arial" w:hAnsi="Arial" w:cs="Arial"/>
          <w:color w:val="000000"/>
          <w:sz w:val="40"/>
          <w:szCs w:val="40"/>
          <w:lang w:val="es-ES"/>
        </w:rPr>
      </w:pPr>
      <w:r w:rsidRPr="002B0117">
        <w:rPr>
          <w:rFonts w:ascii="Arial" w:hAnsi="Arial" w:cs="Arial"/>
          <w:b/>
          <w:bCs/>
          <w:i/>
          <w:iCs/>
          <w:color w:val="000000"/>
          <w:sz w:val="40"/>
          <w:szCs w:val="40"/>
          <w:lang w:val="es-ES"/>
        </w:rPr>
        <w:t>Efectos producidos por la radiación</w:t>
      </w:r>
    </w:p>
    <w:p w:rsidR="00B63745" w:rsidRPr="002B0117" w:rsidRDefault="00B63745" w:rsidP="00B63745">
      <w:pPr>
        <w:pStyle w:val="NormalWeb"/>
        <w:rPr>
          <w:rFonts w:ascii="Arial" w:hAnsi="Arial" w:cs="Arial"/>
          <w:color w:val="000000"/>
          <w:sz w:val="40"/>
          <w:szCs w:val="40"/>
          <w:lang w:val="es-ES"/>
        </w:rPr>
      </w:pPr>
      <w:r w:rsidRPr="002B0117">
        <w:rPr>
          <w:rFonts w:ascii="Arial" w:hAnsi="Arial" w:cs="Arial"/>
          <w:color w:val="000000"/>
          <w:sz w:val="40"/>
          <w:szCs w:val="40"/>
          <w:lang w:val="es-ES"/>
        </w:rPr>
        <w:t>Sistema hematopoyético</w:t>
      </w:r>
    </w:p>
    <w:p w:rsidR="00B63745" w:rsidRPr="002B0117" w:rsidRDefault="00B63745" w:rsidP="00B63745">
      <w:pPr>
        <w:pStyle w:val="NormalWeb"/>
        <w:rPr>
          <w:rFonts w:ascii="Arial" w:hAnsi="Arial" w:cs="Arial"/>
          <w:color w:val="000000"/>
          <w:sz w:val="40"/>
          <w:szCs w:val="40"/>
          <w:lang w:val="es-ES"/>
        </w:rPr>
      </w:pPr>
      <w:r w:rsidRPr="002B0117">
        <w:rPr>
          <w:rFonts w:ascii="Arial" w:hAnsi="Arial" w:cs="Arial"/>
          <w:color w:val="000000"/>
          <w:sz w:val="40"/>
          <w:szCs w:val="40"/>
          <w:lang w:val="es-ES"/>
        </w:rPr>
        <w:t xml:space="preserve">Como consecuencia de la elevada radiosensibilidad de los precursores hematopoyéticos, dosis moderadas de radiación ionizante pueden provocar una disminución de la actividad proliferativa de las células correspondientes a los dos primeros compartimentos, lo que se traduce al cabo de un </w:t>
      </w:r>
      <w:bookmarkStart w:id="0" w:name="_GoBack"/>
      <w:bookmarkEnd w:id="0"/>
      <w:r w:rsidRPr="002B0117">
        <w:rPr>
          <w:rFonts w:ascii="Arial" w:hAnsi="Arial" w:cs="Arial"/>
          <w:color w:val="000000"/>
          <w:sz w:val="40"/>
          <w:szCs w:val="40"/>
          <w:lang w:val="es-ES"/>
        </w:rPr>
        <w:t xml:space="preserve">corto periodo de tiempo den un descenso del </w:t>
      </w:r>
      <w:r w:rsidR="007B7213" w:rsidRPr="002B0117">
        <w:rPr>
          <w:rFonts w:ascii="Arial" w:hAnsi="Arial" w:cs="Arial"/>
          <w:color w:val="000000"/>
          <w:sz w:val="40"/>
          <w:szCs w:val="40"/>
          <w:lang w:val="es-ES"/>
        </w:rPr>
        <w:t>número</w:t>
      </w:r>
      <w:r w:rsidRPr="002B0117">
        <w:rPr>
          <w:rFonts w:ascii="Arial" w:hAnsi="Arial" w:cs="Arial"/>
          <w:color w:val="000000"/>
          <w:sz w:val="40"/>
          <w:szCs w:val="40"/>
          <w:lang w:val="es-ES"/>
        </w:rPr>
        <w:t xml:space="preserve"> de células funcionales de la sangre. La perdida de leucocitos conduce, tras la radiación, a una disminución o falta de resistencia ante procesos infecciosos. Por otra parte, la disminución del </w:t>
      </w:r>
      <w:r w:rsidR="007B7213" w:rsidRPr="002B0117">
        <w:rPr>
          <w:rFonts w:ascii="Arial" w:hAnsi="Arial" w:cs="Arial"/>
          <w:color w:val="000000"/>
          <w:sz w:val="40"/>
          <w:szCs w:val="40"/>
          <w:lang w:val="es-ES"/>
        </w:rPr>
        <w:t>número</w:t>
      </w:r>
      <w:r w:rsidRPr="002B0117">
        <w:rPr>
          <w:rFonts w:ascii="Arial" w:hAnsi="Arial" w:cs="Arial"/>
          <w:color w:val="000000"/>
          <w:sz w:val="40"/>
          <w:szCs w:val="40"/>
          <w:lang w:val="es-ES"/>
        </w:rPr>
        <w:t xml:space="preserve"> de plaquetas, indispensables para la coagulación de la sangre, provoca una marcada tendencia a las</w:t>
      </w:r>
      <w:r w:rsidR="00C225F5">
        <w:rPr>
          <w:rFonts w:ascii="Arial" w:hAnsi="Arial" w:cs="Arial"/>
          <w:color w:val="000000"/>
          <w:sz w:val="40"/>
          <w:szCs w:val="40"/>
          <w:lang w:val="es-ES"/>
        </w:rPr>
        <w:t xml:space="preserve"> hemorragias, que sumada a la </w:t>
      </w:r>
      <w:r w:rsidRPr="002B0117">
        <w:rPr>
          <w:rFonts w:ascii="Arial" w:hAnsi="Arial" w:cs="Arial"/>
          <w:color w:val="000000"/>
          <w:sz w:val="40"/>
          <w:szCs w:val="40"/>
          <w:lang w:val="es-ES"/>
        </w:rPr>
        <w:t>falta de producción de nuevos elementos sanguíneos de la serie roja pueden desarrollar una anemia importante.</w:t>
      </w:r>
    </w:p>
    <w:p w:rsidR="00B63745" w:rsidRPr="002B0117" w:rsidRDefault="00B63745" w:rsidP="00B63745">
      <w:pPr>
        <w:pStyle w:val="NormalWeb"/>
        <w:rPr>
          <w:rFonts w:ascii="Arial" w:hAnsi="Arial" w:cs="Arial"/>
          <w:color w:val="000000"/>
          <w:sz w:val="40"/>
          <w:szCs w:val="40"/>
          <w:lang w:val="es-ES"/>
        </w:rPr>
      </w:pPr>
      <w:r w:rsidRPr="002B0117">
        <w:rPr>
          <w:rFonts w:ascii="Arial" w:hAnsi="Arial" w:cs="Arial"/>
          <w:color w:val="000000"/>
          <w:sz w:val="40"/>
          <w:szCs w:val="40"/>
          <w:lang w:val="es-ES"/>
        </w:rPr>
        <w:t>Aparato digestivo</w:t>
      </w:r>
    </w:p>
    <w:p w:rsidR="00B63745" w:rsidRPr="002B0117" w:rsidRDefault="00B63745" w:rsidP="00B63745">
      <w:pPr>
        <w:pStyle w:val="NormalWeb"/>
        <w:rPr>
          <w:rFonts w:ascii="Arial" w:hAnsi="Arial" w:cs="Arial"/>
          <w:color w:val="000000"/>
          <w:sz w:val="40"/>
          <w:szCs w:val="40"/>
          <w:lang w:val="es-ES"/>
        </w:rPr>
      </w:pPr>
      <w:r w:rsidRPr="002B0117">
        <w:rPr>
          <w:rFonts w:ascii="Arial" w:hAnsi="Arial" w:cs="Arial"/>
          <w:color w:val="000000"/>
          <w:sz w:val="40"/>
          <w:szCs w:val="40"/>
          <w:lang w:val="es-ES"/>
        </w:rPr>
        <w:t xml:space="preserve">El intestino delgado es la parte </w:t>
      </w:r>
      <w:r w:rsidR="007B7213" w:rsidRPr="002B0117">
        <w:rPr>
          <w:rFonts w:ascii="Arial" w:hAnsi="Arial" w:cs="Arial"/>
          <w:color w:val="000000"/>
          <w:sz w:val="40"/>
          <w:szCs w:val="40"/>
          <w:lang w:val="es-ES"/>
        </w:rPr>
        <w:t>más</w:t>
      </w:r>
      <w:r w:rsidRPr="002B0117">
        <w:rPr>
          <w:rFonts w:ascii="Arial" w:hAnsi="Arial" w:cs="Arial"/>
          <w:color w:val="000000"/>
          <w:sz w:val="40"/>
          <w:szCs w:val="40"/>
          <w:lang w:val="es-ES"/>
        </w:rPr>
        <w:t xml:space="preserve"> </w:t>
      </w:r>
      <w:r w:rsidR="004F0D47" w:rsidRPr="002B0117">
        <w:rPr>
          <w:rFonts w:ascii="Arial" w:hAnsi="Arial" w:cs="Arial"/>
          <w:color w:val="000000"/>
          <w:sz w:val="40"/>
          <w:szCs w:val="40"/>
          <w:lang w:val="es-ES"/>
        </w:rPr>
        <w:t>radio sensible</w:t>
      </w:r>
      <w:r w:rsidRPr="002B0117">
        <w:rPr>
          <w:rFonts w:ascii="Arial" w:hAnsi="Arial" w:cs="Arial"/>
          <w:color w:val="000000"/>
          <w:sz w:val="40"/>
          <w:szCs w:val="40"/>
          <w:lang w:val="es-ES"/>
        </w:rPr>
        <w:t xml:space="preserve"> del tubo digestivo. </w:t>
      </w:r>
      <w:r w:rsidR="007B7213" w:rsidRPr="002B0117">
        <w:rPr>
          <w:rFonts w:ascii="Arial" w:hAnsi="Arial" w:cs="Arial"/>
          <w:color w:val="000000"/>
          <w:sz w:val="40"/>
          <w:szCs w:val="40"/>
          <w:lang w:val="es-ES"/>
        </w:rPr>
        <w:t>Está</w:t>
      </w:r>
      <w:r w:rsidRPr="002B0117">
        <w:rPr>
          <w:rFonts w:ascii="Arial" w:hAnsi="Arial" w:cs="Arial"/>
          <w:color w:val="000000"/>
          <w:sz w:val="40"/>
          <w:szCs w:val="40"/>
          <w:lang w:val="es-ES"/>
        </w:rPr>
        <w:t xml:space="preserve"> formado por un revestimiento de células</w:t>
      </w:r>
      <w:r w:rsidR="004F0D47">
        <w:rPr>
          <w:rFonts w:ascii="Arial" w:hAnsi="Arial" w:cs="Arial"/>
          <w:color w:val="000000"/>
          <w:sz w:val="40"/>
          <w:szCs w:val="40"/>
          <w:lang w:val="es-ES"/>
        </w:rPr>
        <w:t xml:space="preserve"> que no se dividen, que sé des</w:t>
      </w:r>
      <w:r w:rsidRPr="002B0117">
        <w:rPr>
          <w:rFonts w:ascii="Arial" w:hAnsi="Arial" w:cs="Arial"/>
          <w:color w:val="000000"/>
          <w:sz w:val="40"/>
          <w:szCs w:val="40"/>
          <w:lang w:val="es-ES"/>
        </w:rPr>
        <w:t xml:space="preserve">caman diariamente hacia la luz del tubo, y son sustituidas por las nuevas células formadas en las </w:t>
      </w:r>
      <w:r w:rsidRPr="002B0117">
        <w:rPr>
          <w:rFonts w:ascii="Arial" w:hAnsi="Arial" w:cs="Arial"/>
          <w:color w:val="000000"/>
          <w:sz w:val="40"/>
          <w:szCs w:val="40"/>
          <w:lang w:val="es-ES"/>
        </w:rPr>
        <w:lastRenderedPageBreak/>
        <w:t>criptas llamadas Lieberkün. Al igual de lo que ocurre en la médula ósea, en esta región existe un compartimento de células cepa que se dividen activamente y que por tanto tienen una elevada radiosensibilidad. La radiación puede llegar a inhibir la proliferación celular y, por tanto, el revestimiento puede quedar altamente lesionado, teniendo lugar una disminución o supresión de secreciones, perdida de elevadas cantidades de líquidos y electrolitos, especialmente sodio, así como también pueden producirse el paso de bacterias del intes</w:t>
      </w:r>
      <w:r w:rsidR="005B1C31">
        <w:rPr>
          <w:rFonts w:ascii="Arial" w:hAnsi="Arial" w:cs="Arial"/>
          <w:color w:val="000000"/>
          <w:sz w:val="40"/>
          <w:szCs w:val="40"/>
          <w:lang w:val="es-ES"/>
        </w:rPr>
        <w:t>tino a la sangre, con los grav</w:t>
      </w:r>
      <w:r w:rsidRPr="002B0117">
        <w:rPr>
          <w:rFonts w:ascii="Arial" w:hAnsi="Arial" w:cs="Arial"/>
          <w:color w:val="000000"/>
          <w:sz w:val="40"/>
          <w:szCs w:val="40"/>
          <w:lang w:val="es-ES"/>
        </w:rPr>
        <w:t>e</w:t>
      </w:r>
      <w:r w:rsidR="005B1C31">
        <w:rPr>
          <w:rFonts w:ascii="Arial" w:hAnsi="Arial" w:cs="Arial"/>
          <w:color w:val="000000"/>
          <w:sz w:val="40"/>
          <w:szCs w:val="40"/>
          <w:lang w:val="es-ES"/>
        </w:rPr>
        <w:t xml:space="preserve">s </w:t>
      </w:r>
      <w:r w:rsidRPr="002B0117">
        <w:rPr>
          <w:rFonts w:ascii="Arial" w:hAnsi="Arial" w:cs="Arial"/>
          <w:color w:val="000000"/>
          <w:sz w:val="40"/>
          <w:szCs w:val="40"/>
          <w:lang w:val="es-ES"/>
        </w:rPr>
        <w:t xml:space="preserve"> trastornos que ello implica.</w:t>
      </w:r>
    </w:p>
    <w:p w:rsidR="00B63745" w:rsidRPr="002B0117" w:rsidRDefault="00B63745" w:rsidP="00B63745">
      <w:pPr>
        <w:pStyle w:val="NormalWeb"/>
        <w:rPr>
          <w:rFonts w:ascii="Arial" w:hAnsi="Arial" w:cs="Arial"/>
          <w:color w:val="000000"/>
          <w:sz w:val="40"/>
          <w:szCs w:val="40"/>
          <w:lang w:val="es-ES"/>
        </w:rPr>
      </w:pPr>
      <w:r w:rsidRPr="002B0117">
        <w:rPr>
          <w:rFonts w:ascii="Arial" w:hAnsi="Arial" w:cs="Arial"/>
          <w:color w:val="000000"/>
          <w:sz w:val="40"/>
          <w:szCs w:val="40"/>
          <w:lang w:val="es-ES"/>
        </w:rPr>
        <w:t>Piel</w:t>
      </w:r>
    </w:p>
    <w:p w:rsidR="00B63745" w:rsidRPr="002B0117" w:rsidRDefault="00B63745" w:rsidP="00B63745">
      <w:pPr>
        <w:pStyle w:val="NormalWeb"/>
        <w:rPr>
          <w:rFonts w:ascii="Arial" w:hAnsi="Arial" w:cs="Arial"/>
          <w:color w:val="000000"/>
          <w:sz w:val="40"/>
          <w:szCs w:val="40"/>
          <w:lang w:val="es-ES"/>
        </w:rPr>
      </w:pPr>
      <w:r w:rsidRPr="002B0117">
        <w:rPr>
          <w:rFonts w:ascii="Arial" w:hAnsi="Arial" w:cs="Arial"/>
          <w:color w:val="000000"/>
          <w:sz w:val="40"/>
          <w:szCs w:val="40"/>
          <w:lang w:val="es-ES"/>
        </w:rPr>
        <w:t xml:space="preserve">La piel </w:t>
      </w:r>
      <w:r w:rsidR="007B7213" w:rsidRPr="002B0117">
        <w:rPr>
          <w:rFonts w:ascii="Arial" w:hAnsi="Arial" w:cs="Arial"/>
          <w:color w:val="000000"/>
          <w:sz w:val="40"/>
          <w:szCs w:val="40"/>
          <w:lang w:val="es-ES"/>
        </w:rPr>
        <w:t>está</w:t>
      </w:r>
      <w:r w:rsidRPr="002B0117">
        <w:rPr>
          <w:rFonts w:ascii="Arial" w:hAnsi="Arial" w:cs="Arial"/>
          <w:color w:val="000000"/>
          <w:sz w:val="40"/>
          <w:szCs w:val="40"/>
          <w:lang w:val="es-ES"/>
        </w:rPr>
        <w:t xml:space="preserve"> formada por una capa exterior (epidermis), una capa de tejido conjuntivo (dermis) y una capa subcutánea de tejido graso y conjuntivo. La epidermis </w:t>
      </w:r>
      <w:r w:rsidR="00594790" w:rsidRPr="002B0117">
        <w:rPr>
          <w:rFonts w:ascii="Arial" w:hAnsi="Arial" w:cs="Arial"/>
          <w:color w:val="000000"/>
          <w:sz w:val="40"/>
          <w:szCs w:val="40"/>
          <w:lang w:val="es-ES"/>
        </w:rPr>
        <w:t>está</w:t>
      </w:r>
      <w:r w:rsidRPr="002B0117">
        <w:rPr>
          <w:rFonts w:ascii="Arial" w:hAnsi="Arial" w:cs="Arial"/>
          <w:color w:val="000000"/>
          <w:sz w:val="40"/>
          <w:szCs w:val="40"/>
          <w:lang w:val="es-ES"/>
        </w:rPr>
        <w:t xml:space="preserve"> formada por capas de células que contienen tanto células que no se dividen (en la superficie), como células inmaduras que se dividen (en la base de la epidermis, la capa basal). Periódicamente se van perdiendo las células que en analogía con las citas en casos anteriores tienen también una elevada radiosensibilidad.</w:t>
      </w:r>
    </w:p>
    <w:p w:rsidR="00B63745" w:rsidRPr="002B0117" w:rsidRDefault="00B63745" w:rsidP="00B63745">
      <w:pPr>
        <w:pStyle w:val="NormalWeb"/>
        <w:rPr>
          <w:rFonts w:ascii="Arial" w:hAnsi="Arial" w:cs="Arial"/>
          <w:color w:val="000000"/>
          <w:sz w:val="40"/>
          <w:szCs w:val="40"/>
          <w:lang w:val="es-ES"/>
        </w:rPr>
      </w:pPr>
      <w:r w:rsidRPr="002B0117">
        <w:rPr>
          <w:rFonts w:ascii="Arial" w:hAnsi="Arial" w:cs="Arial"/>
          <w:color w:val="000000"/>
          <w:sz w:val="40"/>
          <w:szCs w:val="40"/>
          <w:lang w:val="es-ES"/>
        </w:rPr>
        <w:t>Después de aplicar dosis de radiación modera</w:t>
      </w:r>
      <w:r w:rsidR="00594790">
        <w:rPr>
          <w:rFonts w:ascii="Arial" w:hAnsi="Arial" w:cs="Arial"/>
          <w:color w:val="000000"/>
          <w:sz w:val="40"/>
          <w:szCs w:val="40"/>
          <w:lang w:val="es-ES"/>
        </w:rPr>
        <w:t xml:space="preserve">das </w:t>
      </w:r>
      <w:r w:rsidRPr="002B0117">
        <w:rPr>
          <w:rFonts w:ascii="Arial" w:hAnsi="Arial" w:cs="Arial"/>
          <w:color w:val="000000"/>
          <w:sz w:val="40"/>
          <w:szCs w:val="40"/>
          <w:lang w:val="es-ES"/>
        </w:rPr>
        <w:t xml:space="preserve">o altas se producen reacciones tales como </w:t>
      </w:r>
      <w:r w:rsidRPr="002B0117">
        <w:rPr>
          <w:rFonts w:ascii="Arial" w:hAnsi="Arial" w:cs="Arial"/>
          <w:color w:val="000000"/>
          <w:sz w:val="40"/>
          <w:szCs w:val="40"/>
          <w:lang w:val="es-ES"/>
        </w:rPr>
        <w:lastRenderedPageBreak/>
        <w:t xml:space="preserve">inflamación, eritema y </w:t>
      </w:r>
      <w:r w:rsidR="00594790" w:rsidRPr="002B0117">
        <w:rPr>
          <w:rFonts w:ascii="Arial" w:hAnsi="Arial" w:cs="Arial"/>
          <w:color w:val="000000"/>
          <w:sz w:val="40"/>
          <w:szCs w:val="40"/>
          <w:lang w:val="es-ES"/>
        </w:rPr>
        <w:t>descamación</w:t>
      </w:r>
      <w:r w:rsidRPr="002B0117">
        <w:rPr>
          <w:rFonts w:ascii="Arial" w:hAnsi="Arial" w:cs="Arial"/>
          <w:color w:val="000000"/>
          <w:sz w:val="40"/>
          <w:szCs w:val="40"/>
          <w:lang w:val="es-ES"/>
        </w:rPr>
        <w:t xml:space="preserve"> seca o húmeda de la piel.</w:t>
      </w:r>
    </w:p>
    <w:p w:rsidR="00B63745" w:rsidRPr="002B0117" w:rsidRDefault="00B63745" w:rsidP="00B63745">
      <w:pPr>
        <w:pStyle w:val="NormalWeb"/>
        <w:rPr>
          <w:rFonts w:ascii="Arial" w:hAnsi="Arial" w:cs="Arial"/>
          <w:color w:val="000000"/>
          <w:sz w:val="40"/>
          <w:szCs w:val="40"/>
          <w:lang w:val="es-ES"/>
        </w:rPr>
      </w:pPr>
      <w:r w:rsidRPr="002B0117">
        <w:rPr>
          <w:rFonts w:ascii="Arial" w:hAnsi="Arial" w:cs="Arial"/>
          <w:color w:val="000000"/>
          <w:sz w:val="40"/>
          <w:szCs w:val="40"/>
          <w:lang w:val="es-ES"/>
        </w:rPr>
        <w:t>Testículo</w:t>
      </w:r>
    </w:p>
    <w:p w:rsidR="00B63745" w:rsidRPr="002B0117" w:rsidRDefault="00B63745" w:rsidP="00B63745">
      <w:pPr>
        <w:pStyle w:val="NormalWeb"/>
        <w:rPr>
          <w:rFonts w:ascii="Arial" w:hAnsi="Arial" w:cs="Arial"/>
          <w:color w:val="000000"/>
          <w:sz w:val="40"/>
          <w:szCs w:val="40"/>
          <w:lang w:val="es-ES"/>
        </w:rPr>
      </w:pPr>
      <w:r w:rsidRPr="002B0117">
        <w:rPr>
          <w:rFonts w:ascii="Arial" w:hAnsi="Arial" w:cs="Arial"/>
          <w:color w:val="000000"/>
          <w:sz w:val="40"/>
          <w:szCs w:val="40"/>
          <w:lang w:val="es-ES"/>
        </w:rPr>
        <w:t>Los testículos contienen tanto células que no se dividen, diferenciadas y, por tanto, radiorresistentes (espermatozoides). Como células que se dividen rápidamente, no diferenciadas y, por tanto, radiosensible (espermatogonias).</w:t>
      </w:r>
    </w:p>
    <w:p w:rsidR="00B63745" w:rsidRPr="002B0117" w:rsidRDefault="00B63745" w:rsidP="00B63745">
      <w:pPr>
        <w:pStyle w:val="NormalWeb"/>
        <w:rPr>
          <w:rFonts w:ascii="Arial" w:hAnsi="Arial" w:cs="Arial"/>
          <w:color w:val="000000"/>
          <w:sz w:val="40"/>
          <w:szCs w:val="40"/>
          <w:lang w:val="es-ES"/>
        </w:rPr>
      </w:pPr>
      <w:r w:rsidRPr="002B0117">
        <w:rPr>
          <w:rFonts w:ascii="Arial" w:hAnsi="Arial" w:cs="Arial"/>
          <w:color w:val="000000"/>
          <w:sz w:val="40"/>
          <w:szCs w:val="40"/>
          <w:lang w:val="es-ES"/>
        </w:rPr>
        <w:t xml:space="preserve">Como consecuencia de la irradiación de los testículos se puede producir la despoblación de las espermatogonias, lo que se traduce en la disminución del </w:t>
      </w:r>
      <w:r w:rsidR="007B7213" w:rsidRPr="002B0117">
        <w:rPr>
          <w:rFonts w:ascii="Arial" w:hAnsi="Arial" w:cs="Arial"/>
          <w:color w:val="000000"/>
          <w:sz w:val="40"/>
          <w:szCs w:val="40"/>
          <w:lang w:val="es-ES"/>
        </w:rPr>
        <w:t>número</w:t>
      </w:r>
      <w:r w:rsidRPr="002B0117">
        <w:rPr>
          <w:rFonts w:ascii="Arial" w:hAnsi="Arial" w:cs="Arial"/>
          <w:color w:val="000000"/>
          <w:sz w:val="40"/>
          <w:szCs w:val="40"/>
          <w:lang w:val="es-ES"/>
        </w:rPr>
        <w:t xml:space="preserve"> de nuevos espermatozoides (células y a funcionales). Por esta razón se produce un periodo variable de fertilidad, atribuible a los espermatozoides maduros, ya que son radiorresistentes, y a este periodo le sigue otro de esterilidad temporal o permanente, según las dosis recibidas.</w:t>
      </w:r>
    </w:p>
    <w:p w:rsidR="00B63745" w:rsidRPr="002B0117" w:rsidRDefault="00B63745" w:rsidP="00B63745">
      <w:pPr>
        <w:pStyle w:val="NormalWeb"/>
        <w:rPr>
          <w:rFonts w:ascii="Arial" w:hAnsi="Arial" w:cs="Arial"/>
          <w:color w:val="000000"/>
          <w:sz w:val="40"/>
          <w:szCs w:val="40"/>
          <w:lang w:val="es-ES"/>
        </w:rPr>
      </w:pPr>
      <w:r w:rsidRPr="002B0117">
        <w:rPr>
          <w:rFonts w:ascii="Arial" w:hAnsi="Arial" w:cs="Arial"/>
          <w:color w:val="000000"/>
          <w:sz w:val="40"/>
          <w:szCs w:val="40"/>
          <w:lang w:val="es-ES"/>
        </w:rPr>
        <w:t>Ovario</w:t>
      </w:r>
    </w:p>
    <w:p w:rsidR="00B63745" w:rsidRPr="002B0117" w:rsidRDefault="00B63745" w:rsidP="00B63745">
      <w:pPr>
        <w:pStyle w:val="NormalWeb"/>
        <w:rPr>
          <w:rFonts w:ascii="Arial" w:hAnsi="Arial" w:cs="Arial"/>
          <w:color w:val="000000"/>
          <w:sz w:val="40"/>
          <w:szCs w:val="40"/>
          <w:lang w:val="es-ES"/>
        </w:rPr>
      </w:pPr>
      <w:r w:rsidRPr="002B0117">
        <w:rPr>
          <w:rFonts w:ascii="Arial" w:hAnsi="Arial" w:cs="Arial"/>
          <w:color w:val="000000"/>
          <w:sz w:val="40"/>
          <w:szCs w:val="40"/>
          <w:lang w:val="es-ES"/>
        </w:rPr>
        <w:t xml:space="preserve">Los óvulos están contenidos en envolturas con forma de saco (folículos) que se denomina, según su tamaño, pequeños, intermedios y grandes. Los folículos pequeños son los </w:t>
      </w:r>
      <w:r w:rsidR="009E2EF1" w:rsidRPr="002B0117">
        <w:rPr>
          <w:rFonts w:ascii="Arial" w:hAnsi="Arial" w:cs="Arial"/>
          <w:color w:val="000000"/>
          <w:sz w:val="40"/>
          <w:szCs w:val="40"/>
          <w:lang w:val="es-ES"/>
        </w:rPr>
        <w:t>más</w:t>
      </w:r>
      <w:r w:rsidRPr="002B0117">
        <w:rPr>
          <w:rFonts w:ascii="Arial" w:hAnsi="Arial" w:cs="Arial"/>
          <w:color w:val="000000"/>
          <w:sz w:val="40"/>
          <w:szCs w:val="40"/>
          <w:lang w:val="es-ES"/>
        </w:rPr>
        <w:t xml:space="preserve"> radiorresistentes, los intermedios son los más sensibles y los grandes son moderadamente sensibles. A diferencia de lo </w:t>
      </w:r>
      <w:r w:rsidRPr="002B0117">
        <w:rPr>
          <w:rFonts w:ascii="Arial" w:hAnsi="Arial" w:cs="Arial"/>
          <w:color w:val="000000"/>
          <w:sz w:val="40"/>
          <w:szCs w:val="40"/>
          <w:lang w:val="es-ES"/>
        </w:rPr>
        <w:lastRenderedPageBreak/>
        <w:t xml:space="preserve">que ocurre en el varón, estas células no están constantemente dividiéndose y sustituyendo a las que se pierden por menstruación, si no que en el nacimiento los ovarios están provistos de un determinado </w:t>
      </w:r>
      <w:r w:rsidR="009925B8" w:rsidRPr="002B0117">
        <w:rPr>
          <w:rFonts w:ascii="Arial" w:hAnsi="Arial" w:cs="Arial"/>
          <w:color w:val="000000"/>
          <w:sz w:val="40"/>
          <w:szCs w:val="40"/>
          <w:lang w:val="es-ES"/>
        </w:rPr>
        <w:t>número</w:t>
      </w:r>
      <w:r w:rsidRPr="002B0117">
        <w:rPr>
          <w:rFonts w:ascii="Arial" w:hAnsi="Arial" w:cs="Arial"/>
          <w:color w:val="000000"/>
          <w:sz w:val="40"/>
          <w:szCs w:val="40"/>
          <w:lang w:val="es-ES"/>
        </w:rPr>
        <w:t xml:space="preserve"> de células primitivas, que posteriormente se transforman en óvulos.</w:t>
      </w:r>
    </w:p>
    <w:p w:rsidR="00B63745" w:rsidRPr="002B0117" w:rsidRDefault="00B63745" w:rsidP="00B63745">
      <w:pPr>
        <w:pStyle w:val="NormalWeb"/>
        <w:rPr>
          <w:rFonts w:ascii="Arial" w:hAnsi="Arial" w:cs="Arial"/>
          <w:color w:val="000000"/>
          <w:sz w:val="40"/>
          <w:szCs w:val="40"/>
          <w:lang w:val="es-ES"/>
        </w:rPr>
      </w:pPr>
      <w:r w:rsidRPr="002B0117">
        <w:rPr>
          <w:rFonts w:ascii="Arial" w:hAnsi="Arial" w:cs="Arial"/>
          <w:color w:val="000000"/>
          <w:sz w:val="40"/>
          <w:szCs w:val="40"/>
          <w:lang w:val="es-ES"/>
        </w:rPr>
        <w:t xml:space="preserve">Después de irradiar los ovarios con dosis moderadas, existe un periodo de fertilidad, debido a los relativamente radiorresistentes folículos maduros, que pueden liberar un óvulo. A este periodo fértil le puede seguir otro de esterilidad temporal o permanente, a consecuencia de las lesiones en los folículos intermedios al impedir la maduración y expulsión del óvulo. Posteriormente puede existir un nuevo periodo de fertilidad como consecuencia de la maduración de los óvulos que se encuentran en los folículos pequeños, que son </w:t>
      </w:r>
      <w:r w:rsidR="009925B8" w:rsidRPr="002B0117">
        <w:rPr>
          <w:rFonts w:ascii="Arial" w:hAnsi="Arial" w:cs="Arial"/>
          <w:color w:val="000000"/>
          <w:sz w:val="40"/>
          <w:szCs w:val="40"/>
          <w:lang w:val="es-ES"/>
        </w:rPr>
        <w:t>más</w:t>
      </w:r>
      <w:r w:rsidRPr="002B0117">
        <w:rPr>
          <w:rFonts w:ascii="Arial" w:hAnsi="Arial" w:cs="Arial"/>
          <w:color w:val="000000"/>
          <w:sz w:val="40"/>
          <w:szCs w:val="40"/>
          <w:lang w:val="es-ES"/>
        </w:rPr>
        <w:t xml:space="preserve"> radiorresistentes.</w:t>
      </w:r>
    </w:p>
    <w:p w:rsidR="00B63745" w:rsidRPr="002B0117" w:rsidRDefault="00B63745" w:rsidP="00B63745">
      <w:pPr>
        <w:pStyle w:val="NormalWeb"/>
        <w:rPr>
          <w:rFonts w:ascii="Arial" w:hAnsi="Arial" w:cs="Arial"/>
          <w:color w:val="000000"/>
          <w:sz w:val="40"/>
          <w:szCs w:val="40"/>
          <w:lang w:val="es-ES"/>
        </w:rPr>
      </w:pPr>
      <w:r w:rsidRPr="002B0117">
        <w:rPr>
          <w:rFonts w:ascii="Arial" w:hAnsi="Arial" w:cs="Arial"/>
          <w:b/>
          <w:bCs/>
          <w:i/>
          <w:iCs/>
          <w:color w:val="000000"/>
          <w:sz w:val="40"/>
          <w:szCs w:val="40"/>
          <w:lang w:val="es-ES"/>
        </w:rPr>
        <w:t>Respuesta orgánica total a la radiación</w:t>
      </w:r>
    </w:p>
    <w:p w:rsidR="00B63745" w:rsidRPr="002B0117" w:rsidRDefault="00B63745" w:rsidP="00B63745">
      <w:pPr>
        <w:pStyle w:val="NormalWeb"/>
        <w:rPr>
          <w:rFonts w:ascii="Arial" w:hAnsi="Arial" w:cs="Arial"/>
          <w:color w:val="000000"/>
          <w:sz w:val="40"/>
          <w:szCs w:val="40"/>
          <w:lang w:val="es-ES"/>
        </w:rPr>
      </w:pPr>
      <w:r w:rsidRPr="002B0117">
        <w:rPr>
          <w:rFonts w:ascii="Arial" w:hAnsi="Arial" w:cs="Arial"/>
          <w:color w:val="000000"/>
          <w:sz w:val="40"/>
          <w:szCs w:val="40"/>
          <w:lang w:val="es-ES"/>
        </w:rPr>
        <w:t>Adulto</w:t>
      </w:r>
    </w:p>
    <w:p w:rsidR="00B63745" w:rsidRPr="002B0117" w:rsidRDefault="00B63745" w:rsidP="00B63745">
      <w:pPr>
        <w:pStyle w:val="NormalWeb"/>
        <w:rPr>
          <w:rFonts w:ascii="Arial" w:hAnsi="Arial" w:cs="Arial"/>
          <w:color w:val="000000"/>
          <w:sz w:val="40"/>
          <w:szCs w:val="40"/>
          <w:lang w:val="es-ES"/>
        </w:rPr>
      </w:pPr>
      <w:r w:rsidRPr="002B0117">
        <w:rPr>
          <w:rFonts w:ascii="Arial" w:hAnsi="Arial" w:cs="Arial"/>
          <w:color w:val="000000"/>
          <w:sz w:val="40"/>
          <w:szCs w:val="40"/>
          <w:lang w:val="es-ES"/>
        </w:rPr>
        <w:t xml:space="preserve">La respuesta orgánica total viene determinada por la respuesta combinada de todos los sistemas orgánicos a la radiación. La respuesta de un organismo adulto a una exposición aguda de radiación en un tiempo corto, del orden de minutos, </w:t>
      </w:r>
      <w:r w:rsidRPr="002B0117">
        <w:rPr>
          <w:rFonts w:ascii="Arial" w:hAnsi="Arial" w:cs="Arial"/>
          <w:color w:val="000000"/>
          <w:sz w:val="40"/>
          <w:szCs w:val="40"/>
          <w:lang w:val="es-ES"/>
        </w:rPr>
        <w:lastRenderedPageBreak/>
        <w:t>de todo el organismo, produce síntomas y un cuadro clínico que se conoce por síndrome de irradiación. Para que se verifique este síndrome es condición necesaria también que la irradiación provenga de una fuente externa como rayos X, gamma o neutrones.</w:t>
      </w:r>
    </w:p>
    <w:p w:rsidR="00B63745" w:rsidRPr="002B0117" w:rsidRDefault="00B63745" w:rsidP="00B63745">
      <w:pPr>
        <w:pStyle w:val="NormalWeb"/>
        <w:rPr>
          <w:rFonts w:ascii="Arial" w:hAnsi="Arial" w:cs="Arial"/>
          <w:color w:val="000000"/>
          <w:sz w:val="40"/>
          <w:szCs w:val="40"/>
          <w:lang w:val="es-ES"/>
        </w:rPr>
      </w:pPr>
      <w:r w:rsidRPr="002B0117">
        <w:rPr>
          <w:rFonts w:ascii="Arial" w:hAnsi="Arial" w:cs="Arial"/>
          <w:color w:val="000000"/>
          <w:sz w:val="40"/>
          <w:szCs w:val="40"/>
          <w:lang w:val="es-ES"/>
        </w:rPr>
        <w:t>Representado el tiempo de supervivencia en función de la dosis recibida, se obtiene curvas con resultados.</w:t>
      </w:r>
    </w:p>
    <w:p w:rsidR="00B63745" w:rsidRPr="002B0117" w:rsidRDefault="00B63745" w:rsidP="00B63745">
      <w:pPr>
        <w:pStyle w:val="NormalWeb"/>
        <w:rPr>
          <w:rFonts w:ascii="Arial" w:hAnsi="Arial" w:cs="Arial"/>
          <w:color w:val="000000"/>
          <w:sz w:val="40"/>
          <w:szCs w:val="40"/>
          <w:lang w:val="es-ES"/>
        </w:rPr>
      </w:pPr>
      <w:r w:rsidRPr="002B0117">
        <w:rPr>
          <w:rFonts w:ascii="Arial" w:hAnsi="Arial" w:cs="Arial"/>
          <w:color w:val="000000"/>
          <w:sz w:val="40"/>
          <w:szCs w:val="40"/>
          <w:lang w:val="es-ES"/>
        </w:rPr>
        <w:t>Embrión y feto</w:t>
      </w:r>
    </w:p>
    <w:p w:rsidR="00B63745" w:rsidRPr="002B0117" w:rsidRDefault="00B63745" w:rsidP="00B63745">
      <w:pPr>
        <w:pStyle w:val="NormalWeb"/>
        <w:rPr>
          <w:rFonts w:ascii="Arial" w:hAnsi="Arial" w:cs="Arial"/>
          <w:color w:val="000000"/>
          <w:sz w:val="40"/>
          <w:szCs w:val="40"/>
          <w:lang w:val="es-ES"/>
        </w:rPr>
      </w:pPr>
      <w:r w:rsidRPr="002B0117">
        <w:rPr>
          <w:rFonts w:ascii="Arial" w:hAnsi="Arial" w:cs="Arial"/>
          <w:color w:val="000000"/>
          <w:sz w:val="40"/>
          <w:szCs w:val="40"/>
          <w:lang w:val="es-ES"/>
        </w:rPr>
        <w:t>Cuando se produce la fertilización del óvulo comienza a desarrollarse una activa división celular. Antes de que el huevo se implante en la mucosa del útero puede producirse una elevada mortalidad, si bien la irradiación en ese momento del desarrollo no origina anomalías congénitas. Una vez que ha tenido lugar la implantación y se inicia la diferenciación celular característica de la fase de la organogénesis, deja de ser probable que se produzca la muerte del embrión, pero si se producen anomalías estructurales y de deformidades.</w:t>
      </w:r>
    </w:p>
    <w:p w:rsidR="00B63745" w:rsidRPr="002B0117" w:rsidRDefault="00B63745" w:rsidP="00B63745">
      <w:pPr>
        <w:pStyle w:val="NormalWeb"/>
        <w:rPr>
          <w:rFonts w:ascii="Arial" w:hAnsi="Arial" w:cs="Arial"/>
          <w:color w:val="000000"/>
          <w:sz w:val="40"/>
          <w:szCs w:val="40"/>
          <w:lang w:val="es-ES"/>
        </w:rPr>
      </w:pPr>
      <w:r w:rsidRPr="002B0117">
        <w:rPr>
          <w:rFonts w:ascii="Arial" w:hAnsi="Arial" w:cs="Arial"/>
          <w:color w:val="000000"/>
          <w:sz w:val="40"/>
          <w:szCs w:val="40"/>
          <w:lang w:val="es-ES"/>
        </w:rPr>
        <w:t xml:space="preserve">La radiorresistencia del feto aumenta durante la </w:t>
      </w:r>
      <w:r w:rsidR="00936E58" w:rsidRPr="002B0117">
        <w:rPr>
          <w:rFonts w:ascii="Arial" w:hAnsi="Arial" w:cs="Arial"/>
          <w:color w:val="000000"/>
          <w:sz w:val="40"/>
          <w:szCs w:val="40"/>
          <w:lang w:val="es-ES"/>
        </w:rPr>
        <w:t>última</w:t>
      </w:r>
      <w:r w:rsidRPr="002B0117">
        <w:rPr>
          <w:rFonts w:ascii="Arial" w:hAnsi="Arial" w:cs="Arial"/>
          <w:color w:val="000000"/>
          <w:sz w:val="40"/>
          <w:szCs w:val="40"/>
          <w:lang w:val="es-ES"/>
        </w:rPr>
        <w:t xml:space="preserve"> fase de su desarrollo, de forma que las anomalías más graves se van a producir durante las </w:t>
      </w:r>
      <w:r w:rsidRPr="002B0117">
        <w:rPr>
          <w:rFonts w:ascii="Arial" w:hAnsi="Arial" w:cs="Arial"/>
          <w:color w:val="000000"/>
          <w:sz w:val="40"/>
          <w:szCs w:val="40"/>
          <w:lang w:val="es-ES"/>
        </w:rPr>
        <w:lastRenderedPageBreak/>
        <w:t>ocho primeras semanas de embarazo, periodo en el cual la mayoría de las mujeres confirman su estado de gestación y de ahí que esta fase embrionaria de gran radiosensibilidad suela transcurrir sin sospecha de su existencia</w:t>
      </w:r>
    </w:p>
    <w:p w:rsidR="00C65C4F" w:rsidRPr="002B0117" w:rsidRDefault="00C65C4F">
      <w:pPr>
        <w:rPr>
          <w:sz w:val="40"/>
          <w:szCs w:val="40"/>
          <w:lang w:val="es-SV"/>
        </w:rPr>
      </w:pPr>
    </w:p>
    <w:sectPr w:rsidR="00C65C4F" w:rsidRPr="002B0117" w:rsidSect="00C65C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20"/>
  <w:characterSpacingControl w:val="doNotCompress"/>
  <w:compat>
    <w:compatSetting w:name="compatibilityMode" w:uri="http://schemas.microsoft.com/office/word" w:val="12"/>
  </w:compat>
  <w:rsids>
    <w:rsidRoot w:val="00B63745"/>
    <w:rsid w:val="0009551F"/>
    <w:rsid w:val="00151B82"/>
    <w:rsid w:val="001C66C1"/>
    <w:rsid w:val="001F4D60"/>
    <w:rsid w:val="002B0117"/>
    <w:rsid w:val="002D2061"/>
    <w:rsid w:val="00347DBE"/>
    <w:rsid w:val="003704FF"/>
    <w:rsid w:val="004F0D47"/>
    <w:rsid w:val="005736C9"/>
    <w:rsid w:val="00594790"/>
    <w:rsid w:val="005B1C31"/>
    <w:rsid w:val="007B7213"/>
    <w:rsid w:val="00833ED0"/>
    <w:rsid w:val="00936E58"/>
    <w:rsid w:val="009925B8"/>
    <w:rsid w:val="009E2EF1"/>
    <w:rsid w:val="00B63745"/>
    <w:rsid w:val="00C225F5"/>
    <w:rsid w:val="00C273DB"/>
    <w:rsid w:val="00C65C4F"/>
    <w:rsid w:val="00D44D30"/>
    <w:rsid w:val="00EB15B7"/>
    <w:rsid w:val="00F11A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5C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63745"/>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B01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0117"/>
    <w:rPr>
      <w:rFonts w:ascii="Tahoma" w:hAnsi="Tahoma" w:cs="Tahoma"/>
      <w:sz w:val="16"/>
      <w:szCs w:val="16"/>
    </w:rPr>
  </w:style>
  <w:style w:type="character" w:styleId="CommentReference">
    <w:name w:val="annotation reference"/>
    <w:basedOn w:val="DefaultParagraphFont"/>
    <w:uiPriority w:val="99"/>
    <w:semiHidden/>
    <w:unhideWhenUsed/>
    <w:rsid w:val="00833ED0"/>
    <w:rPr>
      <w:sz w:val="16"/>
      <w:szCs w:val="16"/>
    </w:rPr>
  </w:style>
  <w:style w:type="paragraph" w:styleId="CommentText">
    <w:name w:val="annotation text"/>
    <w:basedOn w:val="Normal"/>
    <w:link w:val="CommentTextChar"/>
    <w:uiPriority w:val="99"/>
    <w:semiHidden/>
    <w:unhideWhenUsed/>
    <w:rsid w:val="00833ED0"/>
    <w:pPr>
      <w:spacing w:line="240" w:lineRule="auto"/>
    </w:pPr>
    <w:rPr>
      <w:sz w:val="20"/>
      <w:szCs w:val="20"/>
    </w:rPr>
  </w:style>
  <w:style w:type="character" w:customStyle="1" w:styleId="CommentTextChar">
    <w:name w:val="Comment Text Char"/>
    <w:basedOn w:val="DefaultParagraphFont"/>
    <w:link w:val="CommentText"/>
    <w:uiPriority w:val="99"/>
    <w:semiHidden/>
    <w:rsid w:val="00833ED0"/>
    <w:rPr>
      <w:sz w:val="20"/>
      <w:szCs w:val="20"/>
    </w:rPr>
  </w:style>
  <w:style w:type="paragraph" w:styleId="CommentSubject">
    <w:name w:val="annotation subject"/>
    <w:basedOn w:val="CommentText"/>
    <w:next w:val="CommentText"/>
    <w:link w:val="CommentSubjectChar"/>
    <w:uiPriority w:val="99"/>
    <w:semiHidden/>
    <w:unhideWhenUsed/>
    <w:rsid w:val="00833ED0"/>
    <w:rPr>
      <w:b/>
      <w:bCs/>
    </w:rPr>
  </w:style>
  <w:style w:type="character" w:customStyle="1" w:styleId="CommentSubjectChar">
    <w:name w:val="Comment Subject Char"/>
    <w:basedOn w:val="CommentTextChar"/>
    <w:link w:val="CommentSubject"/>
    <w:uiPriority w:val="99"/>
    <w:semiHidden/>
    <w:rsid w:val="00833ED0"/>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4745723">
      <w:bodyDiv w:val="1"/>
      <w:marLeft w:val="0"/>
      <w:marRight w:val="0"/>
      <w:marTop w:val="0"/>
      <w:marBottom w:val="0"/>
      <w:divBdr>
        <w:top w:val="none" w:sz="0" w:space="0" w:color="auto"/>
        <w:left w:val="none" w:sz="0" w:space="0" w:color="auto"/>
        <w:bottom w:val="none" w:sz="0" w:space="0" w:color="auto"/>
        <w:right w:val="none" w:sz="0" w:space="0" w:color="auto"/>
      </w:divBdr>
      <w:divsChild>
        <w:div w:id="1052925108">
          <w:marLeft w:val="0"/>
          <w:marRight w:val="0"/>
          <w:marTop w:val="0"/>
          <w:marBottom w:val="0"/>
          <w:divBdr>
            <w:top w:val="none" w:sz="0" w:space="0" w:color="auto"/>
            <w:left w:val="none" w:sz="0" w:space="0" w:color="auto"/>
            <w:bottom w:val="none" w:sz="0" w:space="0" w:color="auto"/>
            <w:right w:val="none" w:sz="0" w:space="0" w:color="auto"/>
          </w:divBdr>
          <w:divsChild>
            <w:div w:id="1464885800">
              <w:marLeft w:val="0"/>
              <w:marRight w:val="0"/>
              <w:marTop w:val="0"/>
              <w:marBottom w:val="0"/>
              <w:divBdr>
                <w:top w:val="none" w:sz="0" w:space="0" w:color="auto"/>
                <w:left w:val="none" w:sz="0" w:space="0" w:color="auto"/>
                <w:bottom w:val="none" w:sz="0" w:space="0" w:color="auto"/>
                <w:right w:val="none" w:sz="0" w:space="0" w:color="auto"/>
              </w:divBdr>
              <w:divsChild>
                <w:div w:id="1593659727">
                  <w:marLeft w:val="0"/>
                  <w:marRight w:val="0"/>
                  <w:marTop w:val="0"/>
                  <w:marBottom w:val="0"/>
                  <w:divBdr>
                    <w:top w:val="none" w:sz="0" w:space="0" w:color="auto"/>
                    <w:left w:val="none" w:sz="0" w:space="0" w:color="auto"/>
                    <w:bottom w:val="none" w:sz="0" w:space="0" w:color="auto"/>
                    <w:right w:val="none" w:sz="0" w:space="0" w:color="auto"/>
                  </w:divBdr>
                  <w:divsChild>
                    <w:div w:id="1515804831">
                      <w:marLeft w:val="0"/>
                      <w:marRight w:val="0"/>
                      <w:marTop w:val="0"/>
                      <w:marBottom w:val="0"/>
                      <w:divBdr>
                        <w:top w:val="none" w:sz="0" w:space="0" w:color="auto"/>
                        <w:left w:val="none" w:sz="0" w:space="0" w:color="auto"/>
                        <w:bottom w:val="none" w:sz="0" w:space="0" w:color="auto"/>
                        <w:right w:val="none" w:sz="0" w:space="0" w:color="auto"/>
                      </w:divBdr>
                      <w:divsChild>
                        <w:div w:id="208877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266</TotalTime>
  <Pages>6</Pages>
  <Words>851</Words>
  <Characters>4856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Chelala</dc:creator>
  <cp:lastModifiedBy>Chelela</cp:lastModifiedBy>
  <cp:revision>15</cp:revision>
  <cp:lastPrinted>2013-04-23T14:32:00Z</cp:lastPrinted>
  <dcterms:created xsi:type="dcterms:W3CDTF">2011-10-13T01:01:00Z</dcterms:created>
  <dcterms:modified xsi:type="dcterms:W3CDTF">2018-02-06T00:01:00Z</dcterms:modified>
</cp:coreProperties>
</file>